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A7D" w:rsidRPr="00400165" w:rsidRDefault="00400165" w:rsidP="00136A7D">
      <w:pPr>
        <w:autoSpaceDE w:val="0"/>
        <w:autoSpaceDN w:val="0"/>
        <w:adjustRightInd w:val="0"/>
        <w:spacing w:after="0" w:line="240" w:lineRule="auto"/>
        <w:rPr>
          <w:rFonts w:cs="HeliosC-Bold"/>
          <w:b/>
          <w:bCs/>
          <w:noProof/>
          <w:color w:val="0B73A3"/>
          <w:sz w:val="24"/>
          <w:szCs w:val="24"/>
        </w:rPr>
      </w:pPr>
      <w:r>
        <w:rPr>
          <w:rFonts w:cs="HeliosC-Bold"/>
          <w:b/>
          <w:bCs/>
          <w:noProof/>
          <w:color w:val="0B73A3"/>
          <w:sz w:val="24"/>
          <w:szCs w:val="24"/>
          <w:lang w:val="en-US"/>
        </w:rPr>
        <w:t>TE</w:t>
      </w:r>
      <w:r w:rsidRPr="00400165">
        <w:rPr>
          <w:rFonts w:cs="HeliosC-Bold"/>
          <w:b/>
          <w:bCs/>
          <w:noProof/>
          <w:color w:val="0B73A3"/>
          <w:sz w:val="24"/>
          <w:szCs w:val="24"/>
        </w:rPr>
        <w:t xml:space="preserve">5251 </w:t>
      </w:r>
      <w:r>
        <w:rPr>
          <w:rFonts w:cs="HeliosC-Bold"/>
          <w:b/>
          <w:bCs/>
          <w:noProof/>
          <w:color w:val="0B73A3"/>
          <w:sz w:val="24"/>
          <w:szCs w:val="24"/>
        </w:rPr>
        <w:t xml:space="preserve">Генератор сигналов произвольной формы/функций </w:t>
      </w:r>
      <w:r>
        <w:rPr>
          <w:rFonts w:cs="HeliosC-Bold"/>
          <w:b/>
          <w:bCs/>
          <w:noProof/>
          <w:color w:val="0B73A3"/>
          <w:sz w:val="24"/>
          <w:szCs w:val="24"/>
          <w:lang w:val="en-US"/>
        </w:rPr>
        <w:t>PXIBus</w:t>
      </w:r>
      <w:r>
        <w:rPr>
          <w:rFonts w:cs="HeliosC-Bold"/>
          <w:b/>
          <w:bCs/>
          <w:noProof/>
          <w:color w:val="0B73A3"/>
          <w:sz w:val="24"/>
          <w:szCs w:val="24"/>
        </w:rPr>
        <w:t>, скорость 250 МС/с</w:t>
      </w:r>
    </w:p>
    <w:p w:rsidR="00136A7D" w:rsidRDefault="00136A7D" w:rsidP="00136A7D">
      <w:pPr>
        <w:autoSpaceDE w:val="0"/>
        <w:autoSpaceDN w:val="0"/>
        <w:adjustRightInd w:val="0"/>
        <w:spacing w:after="0" w:line="240" w:lineRule="auto"/>
        <w:rPr>
          <w:rFonts w:ascii="HeliosC-Bold" w:hAnsi="HeliosC-Bold" w:cs="HeliosC-Bold"/>
          <w:b/>
          <w:bCs/>
          <w:color w:val="0B73A3"/>
          <w:sz w:val="24"/>
          <w:szCs w:val="24"/>
        </w:rPr>
      </w:pPr>
      <w:r w:rsidRPr="00136A7D">
        <w:rPr>
          <w:rFonts w:ascii="HeliosC-Bold" w:hAnsi="HeliosC-Bold" w:cs="HeliosC-Bold"/>
          <w:b/>
          <w:bCs/>
          <w:noProof/>
          <w:color w:val="0B73A3"/>
          <w:sz w:val="24"/>
          <w:szCs w:val="24"/>
        </w:rPr>
        <w:drawing>
          <wp:inline distT="0" distB="0" distL="0" distR="0">
            <wp:extent cx="163830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7D" w:rsidRDefault="00136A7D" w:rsidP="00136A7D">
      <w:pPr>
        <w:autoSpaceDE w:val="0"/>
        <w:autoSpaceDN w:val="0"/>
        <w:adjustRightInd w:val="0"/>
        <w:spacing w:after="0" w:line="240" w:lineRule="auto"/>
        <w:rPr>
          <w:rFonts w:ascii="HeliosC-Bold" w:hAnsi="HeliosC-Bold" w:cs="HeliosC-Bold"/>
          <w:b/>
          <w:bCs/>
          <w:color w:val="0B73A3"/>
          <w:sz w:val="24"/>
          <w:szCs w:val="24"/>
        </w:rPr>
      </w:pPr>
      <w:r>
        <w:rPr>
          <w:rFonts w:ascii="HeliosC-Bold" w:hAnsi="HeliosC-Bold" w:cs="HeliosC-Bold"/>
          <w:b/>
          <w:bCs/>
          <w:color w:val="0B73A3"/>
          <w:sz w:val="24"/>
          <w:szCs w:val="24"/>
        </w:rPr>
        <w:t>Генераторы сигналов произвольной формы</w:t>
      </w:r>
    </w:p>
    <w:p w:rsidR="00136A7D" w:rsidRDefault="00136A7D" w:rsidP="00136A7D">
      <w:pPr>
        <w:autoSpaceDE w:val="0"/>
        <w:autoSpaceDN w:val="0"/>
        <w:adjustRightInd w:val="0"/>
        <w:spacing w:after="0" w:line="240" w:lineRule="auto"/>
        <w:rPr>
          <w:rFonts w:ascii="HeliosC-Bold" w:hAnsi="HeliosC-Bold" w:cs="HeliosC-Bold"/>
          <w:b/>
          <w:bCs/>
          <w:color w:val="0B73A3"/>
          <w:sz w:val="24"/>
          <w:szCs w:val="24"/>
        </w:rPr>
      </w:pPr>
      <w:r>
        <w:rPr>
          <w:rFonts w:ascii="HeliosC-Bold" w:hAnsi="HeliosC-Bold" w:cs="HeliosC-Bold"/>
          <w:b/>
          <w:bCs/>
          <w:color w:val="0B73A3"/>
          <w:sz w:val="24"/>
          <w:szCs w:val="24"/>
        </w:rPr>
        <w:t>PXI/PCI – функциональные генераторы</w:t>
      </w:r>
    </w:p>
    <w:p w:rsidR="00136A7D" w:rsidRDefault="00136A7D" w:rsidP="00136A7D">
      <w:pPr>
        <w:autoSpaceDE w:val="0"/>
        <w:autoSpaceDN w:val="0"/>
        <w:adjustRightInd w:val="0"/>
        <w:spacing w:after="0" w:line="240" w:lineRule="auto"/>
        <w:rPr>
          <w:rFonts w:ascii="HeliosC-Bold" w:hAnsi="HeliosC-Bold" w:cs="HeliosC-Bold"/>
          <w:b/>
          <w:bCs/>
          <w:color w:val="000000"/>
          <w:sz w:val="24"/>
          <w:szCs w:val="24"/>
        </w:rPr>
      </w:pPr>
      <w:r>
        <w:rPr>
          <w:rFonts w:ascii="HeliosC-Bold" w:hAnsi="HeliosC-Bold" w:cs="HeliosC-Bold"/>
          <w:b/>
          <w:bCs/>
          <w:color w:val="000000"/>
          <w:sz w:val="24"/>
          <w:szCs w:val="24"/>
        </w:rPr>
        <w:t>Серия TE-AWG</w:t>
      </w:r>
    </w:p>
    <w:p w:rsidR="00136A7D" w:rsidRDefault="00136A7D" w:rsidP="00136A7D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>
        <w:rPr>
          <w:rFonts w:ascii="HeliosCondC" w:hAnsi="HeliosCondC" w:cs="HeliosCondC"/>
          <w:color w:val="0E113D"/>
          <w:sz w:val="20"/>
          <w:szCs w:val="20"/>
        </w:rPr>
        <w:t xml:space="preserve">Серия 5000 обеспечивает превосходную производительность в классах PXI, </w:t>
      </w:r>
      <w:proofErr w:type="spellStart"/>
      <w:r>
        <w:rPr>
          <w:rFonts w:ascii="HeliosCondC" w:hAnsi="HeliosCondC" w:cs="HeliosCondC"/>
          <w:color w:val="0E113D"/>
          <w:sz w:val="20"/>
          <w:szCs w:val="20"/>
        </w:rPr>
        <w:t>cPXI</w:t>
      </w:r>
      <w:proofErr w:type="spellEnd"/>
      <w:r>
        <w:rPr>
          <w:rFonts w:ascii="HeliosCondC" w:hAnsi="HeliosCondC" w:cs="HeliosCondC"/>
          <w:color w:val="0E113D"/>
          <w:sz w:val="20"/>
          <w:szCs w:val="20"/>
        </w:rPr>
        <w:t xml:space="preserve"> и PCI.</w:t>
      </w:r>
    </w:p>
    <w:p w:rsidR="00136A7D" w:rsidRDefault="00136A7D" w:rsidP="00136A7D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>
        <w:rPr>
          <w:rFonts w:ascii="HeliosCondC" w:hAnsi="HeliosCondC" w:cs="HeliosCondC"/>
          <w:color w:val="0E113D"/>
          <w:sz w:val="20"/>
          <w:szCs w:val="20"/>
        </w:rPr>
        <w:t>Она сочетает в себе две технологии (DDS и ARB) и использует преимущества каждого из типов</w:t>
      </w:r>
    </w:p>
    <w:p w:rsidR="00136A7D" w:rsidRDefault="00136A7D" w:rsidP="00136A7D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>
        <w:rPr>
          <w:rFonts w:ascii="HeliosCondC" w:hAnsi="HeliosCondC" w:cs="HeliosCondC"/>
          <w:color w:val="0E113D"/>
          <w:sz w:val="20"/>
          <w:szCs w:val="20"/>
        </w:rPr>
        <w:t>технологий, что позволяет, с одной стороны, создавать сложные сигналы, а с другой стороны,</w:t>
      </w:r>
    </w:p>
    <w:p w:rsidR="00136A7D" w:rsidRDefault="00136A7D" w:rsidP="00136A7D">
      <w:pPr>
        <w:rPr>
          <w:rFonts w:ascii="HeliosCondC" w:hAnsi="HeliosCondC" w:cs="HeliosCondC"/>
          <w:color w:val="0E113D"/>
          <w:sz w:val="20"/>
          <w:szCs w:val="20"/>
        </w:rPr>
      </w:pPr>
      <w:r>
        <w:rPr>
          <w:rFonts w:ascii="HeliosCondC" w:hAnsi="HeliosCondC" w:cs="HeliosCondC"/>
          <w:color w:val="0E113D"/>
          <w:sz w:val="20"/>
          <w:szCs w:val="20"/>
        </w:rPr>
        <w:t>генерировать полный диапазон стандартных функций и форматов модуляции.</w:t>
      </w:r>
    </w:p>
    <w:p w:rsidR="00C422F5" w:rsidRDefault="00C422F5" w:rsidP="00181451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</w:rPr>
      </w:pPr>
      <w:r w:rsidRPr="00C422F5">
        <w:rPr>
          <w:rFonts w:ascii="HeliosCondC" w:hAnsi="HeliosCondC" w:cs="HeliosCondC"/>
          <w:color w:val="0E113D"/>
        </w:rPr>
        <w:t>Технические характеристики</w:t>
      </w:r>
    </w:p>
    <w:p w:rsidR="00C422F5" w:rsidRPr="00C422F5" w:rsidRDefault="00C422F5" w:rsidP="00181451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</w:rPr>
      </w:pPr>
      <w:bookmarkStart w:id="0" w:name="_GoBack"/>
      <w:bookmarkEnd w:id="0"/>
    </w:p>
    <w:p w:rsidR="00181451" w:rsidRPr="00181451" w:rsidRDefault="00181451" w:rsidP="00181451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 w:rsidRPr="00181451">
        <w:rPr>
          <w:rFonts w:ascii="HeliosCondC" w:hAnsi="HeliosCondC" w:cs="HeliosCondC"/>
          <w:color w:val="0E113D"/>
          <w:sz w:val="20"/>
          <w:szCs w:val="20"/>
        </w:rPr>
        <w:t xml:space="preserve">Количество каналов </w:t>
      </w:r>
      <w:r>
        <w:rPr>
          <w:rFonts w:ascii="HeliosCondC" w:hAnsi="HeliosCondC" w:cs="HeliosCondC"/>
          <w:color w:val="0E113D"/>
          <w:sz w:val="20"/>
          <w:szCs w:val="20"/>
        </w:rPr>
        <w:t>1</w:t>
      </w:r>
    </w:p>
    <w:p w:rsidR="00181451" w:rsidRPr="00181451" w:rsidRDefault="00181451" w:rsidP="00181451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 w:rsidRPr="00181451">
        <w:rPr>
          <w:rFonts w:ascii="HeliosCondC" w:hAnsi="HeliosCondC" w:cs="HeliosCondC"/>
          <w:color w:val="0E113D"/>
          <w:sz w:val="20"/>
          <w:szCs w:val="20"/>
        </w:rPr>
        <w:t>Форма выходного сигнала Стандартный, произвольный, импульс, модулированный, сегментированный</w:t>
      </w:r>
    </w:p>
    <w:p w:rsidR="00181451" w:rsidRPr="00181451" w:rsidRDefault="00181451" w:rsidP="00181451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 w:rsidRPr="00181451">
        <w:rPr>
          <w:rFonts w:ascii="HeliosCondC" w:hAnsi="HeliosCondC" w:cs="HeliosCondC"/>
          <w:color w:val="0E113D"/>
          <w:sz w:val="20"/>
          <w:szCs w:val="20"/>
        </w:rPr>
        <w:t>Макс. частота дискретизации 250 МГц</w:t>
      </w:r>
    </w:p>
    <w:p w:rsidR="00181451" w:rsidRPr="00181451" w:rsidRDefault="00181451" w:rsidP="00181451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 w:rsidRPr="00181451">
        <w:rPr>
          <w:rFonts w:ascii="HeliosCondC" w:hAnsi="HeliosCondC" w:cs="HeliosCondC"/>
          <w:color w:val="0E113D"/>
          <w:sz w:val="20"/>
          <w:szCs w:val="20"/>
        </w:rPr>
        <w:t>Объем памяти 2M</w:t>
      </w:r>
    </w:p>
    <w:p w:rsidR="00181451" w:rsidRPr="00181451" w:rsidRDefault="00181451" w:rsidP="00181451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 w:rsidRPr="00181451">
        <w:rPr>
          <w:rFonts w:ascii="HeliosCondC" w:hAnsi="HeliosCondC" w:cs="HeliosCondC"/>
          <w:color w:val="0E113D"/>
          <w:sz w:val="20"/>
          <w:szCs w:val="20"/>
        </w:rPr>
        <w:t>Управление памятью 10К / 4К/ 1М</w:t>
      </w:r>
    </w:p>
    <w:p w:rsidR="00181451" w:rsidRPr="00181451" w:rsidRDefault="00181451" w:rsidP="00181451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 w:rsidRPr="00181451">
        <w:rPr>
          <w:rFonts w:ascii="HeliosCondC" w:hAnsi="HeliosCondC" w:cs="HeliosCondC"/>
          <w:color w:val="0E113D"/>
          <w:sz w:val="20"/>
          <w:szCs w:val="20"/>
        </w:rPr>
        <w:t>Разрешение по вертикали 16 бит</w:t>
      </w:r>
    </w:p>
    <w:p w:rsidR="00181451" w:rsidRPr="00181451" w:rsidRDefault="00181451" w:rsidP="00181451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 w:rsidRPr="00181451">
        <w:rPr>
          <w:rFonts w:ascii="HeliosCondC" w:hAnsi="HeliosCondC" w:cs="HeliosCondC"/>
          <w:color w:val="0E113D"/>
          <w:sz w:val="20"/>
          <w:szCs w:val="20"/>
        </w:rPr>
        <w:t>Типы модуляции</w:t>
      </w:r>
      <w:r>
        <w:rPr>
          <w:rFonts w:ascii="HeliosCondC" w:hAnsi="HeliosCondC" w:cs="HeliosCondC"/>
          <w:color w:val="0E113D"/>
          <w:sz w:val="20"/>
          <w:szCs w:val="20"/>
        </w:rPr>
        <w:t xml:space="preserve"> </w:t>
      </w:r>
      <w:r w:rsidRPr="00181451">
        <w:rPr>
          <w:rFonts w:ascii="HeliosCondC" w:hAnsi="HeliosCondC" w:cs="HeliosCondC"/>
          <w:color w:val="0E113D"/>
          <w:sz w:val="20"/>
          <w:szCs w:val="20"/>
        </w:rPr>
        <w:t>и режимы</w:t>
      </w:r>
      <w:r>
        <w:rPr>
          <w:rFonts w:ascii="HeliosCondC" w:hAnsi="HeliosCondC" w:cs="HeliosCondC"/>
          <w:color w:val="0E113D"/>
          <w:sz w:val="20"/>
          <w:szCs w:val="20"/>
        </w:rPr>
        <w:t xml:space="preserve"> </w:t>
      </w:r>
      <w:r w:rsidRPr="00181451">
        <w:rPr>
          <w:rFonts w:ascii="HeliosCondC" w:hAnsi="HeliosCondC" w:cs="HeliosCondC"/>
          <w:color w:val="0E113D"/>
          <w:sz w:val="20"/>
          <w:szCs w:val="20"/>
        </w:rPr>
        <w:t xml:space="preserve">АМ, ЧМ, </w:t>
      </w:r>
      <w:proofErr w:type="spellStart"/>
      <w:r w:rsidRPr="00181451">
        <w:rPr>
          <w:rFonts w:ascii="HeliosCondC" w:hAnsi="HeliosCondC" w:cs="HeliosCondC"/>
          <w:color w:val="0E113D"/>
          <w:sz w:val="20"/>
          <w:szCs w:val="20"/>
        </w:rPr>
        <w:t>ЧМн</w:t>
      </w:r>
      <w:proofErr w:type="spellEnd"/>
      <w:r w:rsidRPr="00181451">
        <w:rPr>
          <w:rFonts w:ascii="HeliosCondC" w:hAnsi="HeliosCondC" w:cs="HeliosCondC"/>
          <w:color w:val="0E113D"/>
          <w:sz w:val="20"/>
          <w:szCs w:val="20"/>
        </w:rPr>
        <w:t xml:space="preserve">, </w:t>
      </w:r>
      <w:proofErr w:type="spellStart"/>
      <w:r w:rsidRPr="00181451">
        <w:rPr>
          <w:rFonts w:ascii="HeliosCondC" w:hAnsi="HeliosCondC" w:cs="HeliosCondC"/>
          <w:color w:val="0E113D"/>
          <w:sz w:val="20"/>
          <w:szCs w:val="20"/>
        </w:rPr>
        <w:t>АМн</w:t>
      </w:r>
      <w:proofErr w:type="spellEnd"/>
      <w:r w:rsidRPr="00181451">
        <w:rPr>
          <w:rFonts w:ascii="HeliosCondC" w:hAnsi="HeliosCondC" w:cs="HeliosCondC"/>
          <w:color w:val="0E113D"/>
          <w:sz w:val="20"/>
          <w:szCs w:val="20"/>
        </w:rPr>
        <w:t>, ГКЧ,</w:t>
      </w:r>
      <w:r>
        <w:rPr>
          <w:rFonts w:ascii="HeliosCondC" w:hAnsi="HeliosCondC" w:cs="HeliosCondC"/>
          <w:color w:val="0E113D"/>
          <w:sz w:val="20"/>
          <w:szCs w:val="20"/>
        </w:rPr>
        <w:t xml:space="preserve"> </w:t>
      </w:r>
      <w:r w:rsidRPr="00181451">
        <w:rPr>
          <w:rFonts w:ascii="HeliosCondC" w:hAnsi="HeliosCondC" w:cs="HeliosCondC"/>
          <w:color w:val="0E113D"/>
          <w:sz w:val="20"/>
          <w:szCs w:val="20"/>
        </w:rPr>
        <w:t>скачкообразное изм. амплитуды/частоты (</w:t>
      </w:r>
      <w:proofErr w:type="spellStart"/>
      <w:r w:rsidRPr="00181451">
        <w:rPr>
          <w:rFonts w:ascii="HeliosCondC" w:hAnsi="HeliosCondC" w:cs="HeliosCondC"/>
          <w:color w:val="0E113D"/>
          <w:sz w:val="20"/>
          <w:szCs w:val="20"/>
        </w:rPr>
        <w:t>Hop</w:t>
      </w:r>
      <w:proofErr w:type="spellEnd"/>
      <w:r w:rsidRPr="00181451">
        <w:rPr>
          <w:rFonts w:ascii="HeliosCondC" w:hAnsi="HeliosCondC" w:cs="HeliosCondC"/>
          <w:color w:val="0E113D"/>
          <w:sz w:val="20"/>
          <w:szCs w:val="20"/>
        </w:rPr>
        <w:t>)</w:t>
      </w:r>
    </w:p>
    <w:p w:rsidR="00181451" w:rsidRPr="00181451" w:rsidRDefault="00181451" w:rsidP="00181451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 w:rsidRPr="00181451">
        <w:rPr>
          <w:rFonts w:ascii="HeliosCondC" w:hAnsi="HeliosCondC" w:cs="HeliosCondC"/>
          <w:color w:val="0E113D"/>
          <w:sz w:val="20"/>
          <w:szCs w:val="20"/>
        </w:rPr>
        <w:t>Максимальная частота</w:t>
      </w:r>
      <w:r>
        <w:rPr>
          <w:rFonts w:ascii="HeliosCondC" w:hAnsi="HeliosCondC" w:cs="HeliosCondC"/>
          <w:color w:val="0E113D"/>
          <w:sz w:val="20"/>
          <w:szCs w:val="20"/>
        </w:rPr>
        <w:t xml:space="preserve"> </w:t>
      </w:r>
      <w:r w:rsidRPr="00181451">
        <w:rPr>
          <w:rFonts w:ascii="HeliosCondC" w:hAnsi="HeliosCondC" w:cs="HeliosCondC"/>
          <w:color w:val="0E113D"/>
          <w:sz w:val="20"/>
          <w:szCs w:val="20"/>
        </w:rPr>
        <w:t>(в зав. от формы)</w:t>
      </w:r>
      <w:r>
        <w:rPr>
          <w:rFonts w:ascii="HeliosCondC" w:hAnsi="HeliosCondC" w:cs="HeliosCondC"/>
          <w:color w:val="0E113D"/>
          <w:sz w:val="20"/>
          <w:szCs w:val="20"/>
        </w:rPr>
        <w:t xml:space="preserve"> </w:t>
      </w:r>
      <w:r w:rsidRPr="00181451">
        <w:rPr>
          <w:rFonts w:ascii="HeliosCondC" w:hAnsi="HeliosCondC" w:cs="HeliosCondC"/>
          <w:color w:val="0E113D"/>
          <w:sz w:val="20"/>
          <w:szCs w:val="20"/>
        </w:rPr>
        <w:t>100МГц / 62.5МГц / 31.25МГц</w:t>
      </w:r>
      <w:r>
        <w:rPr>
          <w:rFonts w:ascii="HeliosCondC" w:hAnsi="HeliosCondC" w:cs="HeliosCondC"/>
          <w:color w:val="0E113D"/>
          <w:sz w:val="20"/>
          <w:szCs w:val="20"/>
        </w:rPr>
        <w:t xml:space="preserve"> </w:t>
      </w:r>
      <w:r w:rsidRPr="00181451">
        <w:rPr>
          <w:rFonts w:ascii="HeliosCondC" w:hAnsi="HeliosCondC" w:cs="HeliosCondC"/>
          <w:color w:val="0E113D"/>
          <w:sz w:val="20"/>
          <w:szCs w:val="20"/>
        </w:rPr>
        <w:t>(</w:t>
      </w:r>
      <w:proofErr w:type="gramStart"/>
      <w:r w:rsidRPr="00181451">
        <w:rPr>
          <w:rFonts w:ascii="HeliosCondC" w:hAnsi="HeliosCondC" w:cs="HeliosCondC"/>
          <w:color w:val="0E113D"/>
          <w:sz w:val="20"/>
          <w:szCs w:val="20"/>
        </w:rPr>
        <w:t>синусоид./</w:t>
      </w:r>
      <w:proofErr w:type="gramEnd"/>
      <w:r w:rsidRPr="00181451">
        <w:rPr>
          <w:rFonts w:ascii="HeliosCondC" w:hAnsi="HeliosCondC" w:cs="HeliosCondC"/>
          <w:color w:val="0E113D"/>
          <w:sz w:val="20"/>
          <w:szCs w:val="20"/>
        </w:rPr>
        <w:t xml:space="preserve"> </w:t>
      </w:r>
      <w:proofErr w:type="spellStart"/>
      <w:r w:rsidRPr="00181451">
        <w:rPr>
          <w:rFonts w:ascii="HeliosCondC" w:hAnsi="HeliosCondC" w:cs="HeliosCondC"/>
          <w:color w:val="0E113D"/>
          <w:sz w:val="20"/>
          <w:szCs w:val="20"/>
        </w:rPr>
        <w:t>прямоуг</w:t>
      </w:r>
      <w:proofErr w:type="spellEnd"/>
      <w:r w:rsidRPr="00181451">
        <w:rPr>
          <w:rFonts w:ascii="HeliosCondC" w:hAnsi="HeliosCondC" w:cs="HeliosCondC"/>
          <w:color w:val="0E113D"/>
          <w:sz w:val="20"/>
          <w:szCs w:val="20"/>
        </w:rPr>
        <w:t>./ другие)</w:t>
      </w:r>
    </w:p>
    <w:p w:rsidR="00181451" w:rsidRPr="00181451" w:rsidRDefault="00181451" w:rsidP="00181451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 w:rsidRPr="00181451">
        <w:rPr>
          <w:rFonts w:ascii="HeliosCondC" w:hAnsi="HeliosCondC" w:cs="HeliosCondC"/>
          <w:color w:val="0E113D"/>
          <w:sz w:val="20"/>
          <w:szCs w:val="20"/>
        </w:rPr>
        <w:t xml:space="preserve">Макс. амплитуда (на 50 Ом) 10 </w:t>
      </w:r>
      <w:proofErr w:type="spellStart"/>
      <w:r w:rsidRPr="00181451">
        <w:rPr>
          <w:rFonts w:ascii="HeliosCondC" w:hAnsi="HeliosCondC" w:cs="HeliosCondC"/>
          <w:color w:val="0E113D"/>
          <w:sz w:val="20"/>
          <w:szCs w:val="20"/>
        </w:rPr>
        <w:t>Вп</w:t>
      </w:r>
      <w:proofErr w:type="spellEnd"/>
      <w:r w:rsidRPr="00181451">
        <w:rPr>
          <w:rFonts w:ascii="HeliosCondC" w:hAnsi="HeliosCondC" w:cs="HeliosCondC"/>
          <w:color w:val="0E113D"/>
          <w:sz w:val="20"/>
          <w:szCs w:val="20"/>
        </w:rPr>
        <w:t>-п</w:t>
      </w:r>
    </w:p>
    <w:p w:rsidR="00181451" w:rsidRPr="00181451" w:rsidRDefault="00181451" w:rsidP="00181451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 w:rsidRPr="00181451">
        <w:rPr>
          <w:rFonts w:ascii="HeliosCondC" w:hAnsi="HeliosCondC" w:cs="HeliosCondC"/>
          <w:color w:val="0E113D"/>
          <w:sz w:val="20"/>
          <w:szCs w:val="20"/>
        </w:rPr>
        <w:t xml:space="preserve">Время нарастания (тип.) &lt;4 </w:t>
      </w:r>
      <w:proofErr w:type="spellStart"/>
      <w:r w:rsidRPr="00181451">
        <w:rPr>
          <w:rFonts w:ascii="HeliosCondC" w:hAnsi="HeliosCondC" w:cs="HeliosCondC"/>
          <w:color w:val="0E113D"/>
          <w:sz w:val="20"/>
          <w:szCs w:val="20"/>
        </w:rPr>
        <w:t>нс</w:t>
      </w:r>
      <w:proofErr w:type="spellEnd"/>
    </w:p>
    <w:p w:rsidR="00181451" w:rsidRPr="00181451" w:rsidRDefault="00181451" w:rsidP="00181451">
      <w:pPr>
        <w:autoSpaceDE w:val="0"/>
        <w:autoSpaceDN w:val="0"/>
        <w:adjustRightInd w:val="0"/>
        <w:spacing w:after="0" w:line="240" w:lineRule="auto"/>
        <w:rPr>
          <w:rFonts w:ascii="HeliosCondC" w:hAnsi="HeliosCondC" w:cs="HeliosCondC"/>
          <w:color w:val="0E113D"/>
          <w:sz w:val="20"/>
          <w:szCs w:val="20"/>
        </w:rPr>
      </w:pPr>
      <w:r w:rsidRPr="00181451">
        <w:rPr>
          <w:rFonts w:ascii="HeliosCondC" w:hAnsi="HeliosCondC" w:cs="HeliosCondC"/>
          <w:color w:val="0E113D"/>
          <w:sz w:val="20"/>
          <w:szCs w:val="20"/>
        </w:rPr>
        <w:t>ДУ (программирование) Full IVI driver (C++, CVI, LabView), MATLAB и ПО «</w:t>
      </w:r>
      <w:proofErr w:type="spellStart"/>
      <w:r w:rsidRPr="00181451">
        <w:rPr>
          <w:rFonts w:ascii="HeliosCondC" w:hAnsi="HeliosCondC" w:cs="HeliosCondC"/>
          <w:color w:val="0E113D"/>
          <w:sz w:val="20"/>
          <w:szCs w:val="20"/>
        </w:rPr>
        <w:t>ArbConnection</w:t>
      </w:r>
      <w:proofErr w:type="spellEnd"/>
      <w:r w:rsidRPr="00181451">
        <w:rPr>
          <w:rFonts w:ascii="HeliosCondC" w:hAnsi="HeliosCondC" w:cs="HeliosCondC"/>
          <w:color w:val="0E113D"/>
          <w:sz w:val="20"/>
          <w:szCs w:val="20"/>
        </w:rPr>
        <w:t>»</w:t>
      </w:r>
    </w:p>
    <w:p w:rsidR="00181451" w:rsidRDefault="00181451" w:rsidP="00181451">
      <w:pPr>
        <w:rPr>
          <w:rFonts w:ascii="HeliosCondC" w:hAnsi="HeliosCondC" w:cs="HeliosCondC"/>
          <w:color w:val="0E113D"/>
          <w:sz w:val="20"/>
          <w:szCs w:val="20"/>
        </w:rPr>
      </w:pPr>
      <w:r w:rsidRPr="00181451">
        <w:rPr>
          <w:rFonts w:ascii="HeliosCondC" w:hAnsi="HeliosCondC" w:cs="HeliosCondC"/>
          <w:color w:val="0E113D"/>
          <w:sz w:val="20"/>
          <w:szCs w:val="20"/>
        </w:rPr>
        <w:t xml:space="preserve">Подключение (тип) PXI </w:t>
      </w:r>
      <w:proofErr w:type="spellStart"/>
      <w:r w:rsidRPr="00181451">
        <w:rPr>
          <w:rFonts w:ascii="HeliosCondC" w:hAnsi="HeliosCondC" w:cs="HeliosCondC"/>
          <w:color w:val="0E113D"/>
          <w:sz w:val="20"/>
          <w:szCs w:val="20"/>
        </w:rPr>
        <w:t>Hybrid</w:t>
      </w:r>
      <w:proofErr w:type="spellEnd"/>
      <w:r w:rsidRPr="00181451">
        <w:rPr>
          <w:rFonts w:ascii="HeliosCondC" w:hAnsi="HeliosCondC" w:cs="HeliosCondC"/>
          <w:color w:val="0E113D"/>
          <w:sz w:val="20"/>
          <w:szCs w:val="20"/>
        </w:rPr>
        <w:t xml:space="preserve"> </w:t>
      </w:r>
      <w:r>
        <w:rPr>
          <w:rFonts w:ascii="HeliosCondC" w:hAnsi="HeliosCondC" w:cs="HeliosCondC"/>
          <w:color w:val="0E113D"/>
          <w:sz w:val="20"/>
          <w:szCs w:val="20"/>
        </w:rPr>
        <w:t>/</w:t>
      </w:r>
      <w:r w:rsidRPr="00181451">
        <w:rPr>
          <w:rFonts w:ascii="HeliosCondC" w:hAnsi="HeliosCondC" w:cs="HeliosCondC"/>
          <w:color w:val="0E113D"/>
          <w:sz w:val="20"/>
          <w:szCs w:val="20"/>
        </w:rPr>
        <w:t xml:space="preserve"> PCI</w:t>
      </w:r>
    </w:p>
    <w:p w:rsidR="00C422F5" w:rsidRPr="00181451" w:rsidRDefault="00C422F5" w:rsidP="00181451">
      <w:pPr>
        <w:rPr>
          <w:rFonts w:ascii="HeliosCondC" w:hAnsi="HeliosCondC" w:cs="HeliosCondC"/>
          <w:color w:val="0E113D"/>
          <w:sz w:val="20"/>
          <w:szCs w:val="20"/>
        </w:rPr>
      </w:pPr>
    </w:p>
    <w:sectPr w:rsidR="00C422F5" w:rsidRPr="0018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7D"/>
    <w:rsid w:val="00136A7D"/>
    <w:rsid w:val="00181451"/>
    <w:rsid w:val="00400165"/>
    <w:rsid w:val="00C422F5"/>
    <w:rsid w:val="00E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1231"/>
  <w15:chartTrackingRefBased/>
  <w15:docId w15:val="{363647EC-3C01-4D9F-87FC-4F970D27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2022-12-05T12:58:00Z</dcterms:created>
  <dcterms:modified xsi:type="dcterms:W3CDTF">2022-12-05T14:30:00Z</dcterms:modified>
</cp:coreProperties>
</file>